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7" w:rsidRDefault="00B60187" w:rsidP="00B6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13">
        <w:rPr>
          <w:rFonts w:ascii="Times New Roman" w:hAnsi="Times New Roman" w:cs="Times New Roman"/>
          <w:b/>
          <w:sz w:val="28"/>
          <w:szCs w:val="28"/>
        </w:rPr>
        <w:t>Вопросы для проведения зачета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B60187" w:rsidRDefault="00B60187" w:rsidP="00B6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«Уголовно-процессуальные механизмы обеспечения национальной безопасности в сфере борьбы с преступностью»</w:t>
      </w:r>
    </w:p>
    <w:p w:rsidR="00B60187" w:rsidRPr="00B07313" w:rsidRDefault="00B60187" w:rsidP="00B6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Понятие, сущность, социальное и правовое назначение уголовно-процессуальных механизмов в обеспечении национальной безопасности в сфере борьбы с преступностью.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Национальная безопасность: сущность, теоретическая и правовая основа.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 xml:space="preserve">Современная стратегия национальной безопасности в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DB5CB8">
          <w:rPr>
            <w:sz w:val="28"/>
            <w:szCs w:val="28"/>
          </w:rPr>
          <w:t>2020 г</w:t>
        </w:r>
      </w:smartTag>
      <w:r w:rsidRPr="00DB5CB8">
        <w:rPr>
          <w:sz w:val="28"/>
          <w:szCs w:val="28"/>
        </w:rPr>
        <w:t xml:space="preserve">. Концепция общественной безопасности от 14 ноября </w:t>
      </w:r>
      <w:smartTag w:uri="urn:schemas-microsoft-com:office:smarttags" w:element="metricconverter">
        <w:smartTagPr>
          <w:attr w:name="ProductID" w:val="2013 г"/>
        </w:smartTagPr>
        <w:r w:rsidRPr="00DB5CB8">
          <w:rPr>
            <w:sz w:val="28"/>
            <w:szCs w:val="28"/>
          </w:rPr>
          <w:t>2013 г</w:t>
        </w:r>
      </w:smartTag>
      <w:r w:rsidRPr="00DB5CB8">
        <w:rPr>
          <w:sz w:val="28"/>
          <w:szCs w:val="28"/>
        </w:rPr>
        <w:t>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Функциональное назначение уголовно-процессуальных механизмов по обеспечению национальной безопасности в сфере борьбы с преступностью.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Уголовно-процессуальная форма и ее значение в функционировании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Уголовно-процессуальные акты как элемент уголовно-процессуальной формы.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Уголовно-процессуальные гарантии и их значение при функционировании уголовно-процессуальных механизмов.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Уголовно-процессуальные механизмы обеспечения национальной безопасности в сфере борьбы с преступностью как учебная дисциплина. Предмет, система и содержание курса. Соотношение и связь с другими учебными юридическими дисциплинами.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Понятие, сущность и значение принципов действия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Система принципов действия уголовно-процессуальных механизмов обеспечения национальной безопасности в сфере борьбы с преступностью и их классификация.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 xml:space="preserve">Основные принципы обеспечения безопасности по Федеральному закону от 28 декабря </w:t>
      </w:r>
      <w:smartTag w:uri="urn:schemas-microsoft-com:office:smarttags" w:element="metricconverter">
        <w:smartTagPr>
          <w:attr w:name="ProductID" w:val="2010 г"/>
        </w:smartTagPr>
        <w:r w:rsidRPr="00DB5CB8">
          <w:rPr>
            <w:bCs/>
            <w:iCs/>
            <w:sz w:val="28"/>
            <w:szCs w:val="28"/>
          </w:rPr>
          <w:t>2010 г</w:t>
        </w:r>
      </w:smartTag>
      <w:r w:rsidRPr="00DB5CB8">
        <w:rPr>
          <w:bCs/>
          <w:iCs/>
          <w:sz w:val="28"/>
          <w:szCs w:val="28"/>
        </w:rPr>
        <w:t>. № 390-ФЗ «О безопасности».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Назначение уголовного судопроизводства.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Разумный срок уголовного судопроизводства.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Уважение чести и достоинства личности.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Неприкосновенность личности.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Охрана прав и свобод человека и гражданина в уголовном судопроизводстве.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Неприкосновенность жилища.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Тайна переписки, телефонных и иных переговоров, почтовых, телеграфных и иных сообщений.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Презумпция невиновности.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Состязательность сторон.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bCs/>
          <w:iCs/>
          <w:sz w:val="28"/>
          <w:szCs w:val="28"/>
        </w:rPr>
      </w:pPr>
      <w:r w:rsidRPr="00DB5CB8">
        <w:rPr>
          <w:bCs/>
          <w:iCs/>
          <w:sz w:val="28"/>
          <w:szCs w:val="28"/>
        </w:rPr>
        <w:t>Обеспечение подозреваемому и обвиняемому права на защиту.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contextualSpacing/>
        <w:jc w:val="both"/>
        <w:rPr>
          <w:sz w:val="28"/>
          <w:szCs w:val="28"/>
        </w:rPr>
      </w:pPr>
      <w:r w:rsidRPr="00DB5CB8">
        <w:rPr>
          <w:bCs/>
          <w:iCs/>
          <w:sz w:val="28"/>
          <w:szCs w:val="28"/>
        </w:rPr>
        <w:lastRenderedPageBreak/>
        <w:t>Язык уголовного судопроизводства.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Следователь как субъект уголовно-процессуальной деятельности. Основные направления его деятельности в уголовном судопроизводстве.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Доказательственная (исследовательская) деятельность следователя на стадии предварительного расследования и ее значение в функционировании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Уголовное преследование (обвинение) как одно из главных направлений деятельности следователя при функционировании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Взаимодействие следователя с руководителем следственного органа, органами дознания и прокурором при реализации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Прокурор как субъект уголовно-процессуальной деятельности.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Основные направления его деятельности в реализации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Полномочия прокурора по осуществлению уголовного преследования в системе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Надзор прокурора за процессуальной деятельностью органов предварительного следствия и дознания и особенности его реализации при использовании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Правозащитная (правоохранительная) деятельность прокурора и специфика ее осуществления в ходе применения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Понятие, свойства и классификация доказательств, их роль в формировании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Предмет и пределы доказывания в системе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Процесс доказывания и его элементы. Значение процесса доказывания для формирования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Понятие, сущность и значение мер уголовно-процессуального принуждения, их классификация.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Задержание в качестве подозреваемого как уголовно-процессуальный механизм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Меры пресечения, их виды. Общая характеристика.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lastRenderedPageBreak/>
        <w:t>Подписка о невыезде и надлежащем поведении в свете реализации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 xml:space="preserve">Домашний арест и залог как уголовно-процессуальные механизмы обеспечения национальной безопасности в сфере борьбы с преступностью. 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Заключение под стражу в системе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Иные меры процессуального принуждения: привод, временное отстранение от должности, наложение ареста на имущество, денежное взыскание.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Понятие и сущность акта возбуждения уголовного дела.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Значение акта возбуждения уголовного дела как одного из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Критерии законности и обоснованности возбуждения и отказа в возбуждении уголовного дела.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Стадия предварительного расследования в системе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5CB8">
        <w:rPr>
          <w:rFonts w:ascii="Times New Roman" w:hAnsi="Times New Roman" w:cs="Times New Roman"/>
          <w:sz w:val="28"/>
          <w:szCs w:val="28"/>
        </w:rPr>
        <w:t>Уголовно-процессуальные механизмы предварительного следствия и дознания в обеспечении национальной безопасности в сфере борьбы с преступностью.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Формы подготовки и назначения судебного заседания.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Основания и порядок проведения предварительного слушания.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Роль судебной деятельности в уголовно-процессуальных механизмах подготовки уголовного дела к судебному разбирательству и при его рассмотрении.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Уголовное преследование в судебном разбирательстве. Полномочия государственного обвинителя по поддержанию государственного обвинения.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Частные определения (постановления) суда в системе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Понятие, сущность и значение приговора в системе уголовно-процессуальных механизмов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Внешние и внутренние свойства приговора.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 xml:space="preserve">Законность, обоснованность, </w:t>
      </w:r>
      <w:proofErr w:type="spellStart"/>
      <w:r w:rsidRPr="00DB5CB8">
        <w:rPr>
          <w:sz w:val="28"/>
          <w:szCs w:val="28"/>
        </w:rPr>
        <w:t>мотивированность</w:t>
      </w:r>
      <w:proofErr w:type="spellEnd"/>
      <w:r w:rsidRPr="00DB5CB8">
        <w:rPr>
          <w:sz w:val="28"/>
          <w:szCs w:val="28"/>
        </w:rPr>
        <w:t xml:space="preserve"> и справедливость приговора как уголовно-процессуального механизма обеспечения национальной безопасности в сфере борьбы с преступностью.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 xml:space="preserve">Порядок постановления приговора как гарантия обеспечения его </w:t>
      </w:r>
      <w:proofErr w:type="spellStart"/>
      <w:r w:rsidRPr="00DB5CB8">
        <w:rPr>
          <w:sz w:val="28"/>
          <w:szCs w:val="28"/>
        </w:rPr>
        <w:t>правосудности</w:t>
      </w:r>
      <w:proofErr w:type="spellEnd"/>
      <w:r w:rsidRPr="00DB5CB8">
        <w:rPr>
          <w:sz w:val="28"/>
          <w:szCs w:val="28"/>
        </w:rPr>
        <w:t>.</w:t>
      </w:r>
    </w:p>
    <w:p w:rsidR="00B60187" w:rsidRPr="00DB5CB8" w:rsidRDefault="00B60187" w:rsidP="00B60187">
      <w:pPr>
        <w:pStyle w:val="a3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DB5CB8">
        <w:rPr>
          <w:sz w:val="28"/>
          <w:szCs w:val="28"/>
        </w:rPr>
        <w:t>Содержание и форма приговора.</w:t>
      </w:r>
    </w:p>
    <w:p w:rsidR="00B60187" w:rsidRDefault="00B60187" w:rsidP="00B6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13">
        <w:rPr>
          <w:rFonts w:ascii="Times New Roman" w:hAnsi="Times New Roman" w:cs="Times New Roman"/>
          <w:b/>
          <w:sz w:val="28"/>
          <w:szCs w:val="28"/>
        </w:rPr>
        <w:lastRenderedPageBreak/>
        <w:t>Примерная тематика рефератов</w:t>
      </w:r>
      <w:r w:rsidRPr="00DB5C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B60187" w:rsidRDefault="00B60187" w:rsidP="00B601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«Уголовно-процессуальные механизмы обеспечения национальной безопасности в сфере борьбы с преступностью»</w:t>
      </w:r>
    </w:p>
    <w:p w:rsidR="00B60187" w:rsidRPr="00B07313" w:rsidRDefault="00B60187" w:rsidP="00B6018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 xml:space="preserve">Содержание и значение современной стратегии национальной безопасности в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B07313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B07313">
        <w:rPr>
          <w:rFonts w:ascii="Times New Roman" w:hAnsi="Times New Roman" w:cs="Times New Roman"/>
          <w:sz w:val="28"/>
          <w:szCs w:val="28"/>
        </w:rPr>
        <w:t>.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Роль и значение уголовно-процессуальной формы в функционировании уголовно-процессуальных механизмов обеспечения национальной безопасности в сфере борьбы с преступностью.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 xml:space="preserve">Понятие и роль принципов функционирования уголовно-процессуальных механизмов обеспечения национальной безопасности в сфере борьбы с преступностью. 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 xml:space="preserve">Сущность и значение принципа презумпции невиновности в обеспечении национальной безопасности в сфере борьбы с преступностью. 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Реализация принципа состязательности в обеспечении национальной безопасности в сфере борьбы с преступностью.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Следственная власть в России: история, современность, перспективы развития.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 xml:space="preserve">Место и роль следователя в функционировании уголовно-процессуальных механизмов обеспечения национальной безопасности в сфере борьбы с преступностью. 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Мест и роль прокурора в функционировании уголовно-процессуальных механизмов обеспечения национальной безопасности в сфере борьбы с преступностью.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Информационно-удостоверительная сущность доказательств в формировании уголовно-процессуальных механизмов обеспечения национальной безопасности в сфере борьбы с преступностью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Соотношение понятий «предмет доказывания» и «пределы доказывания».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 xml:space="preserve">Обязанность и субъекты доказывания. 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Способы собирания и проверки доказательств.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 xml:space="preserve">Процессуальная природа задержания </w:t>
      </w:r>
      <w:proofErr w:type="gramStart"/>
      <w:r w:rsidRPr="00B0731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B07313">
        <w:rPr>
          <w:rFonts w:ascii="Times New Roman" w:hAnsi="Times New Roman" w:cs="Times New Roman"/>
          <w:sz w:val="28"/>
          <w:szCs w:val="28"/>
        </w:rPr>
        <w:t xml:space="preserve"> в качестве подозреваемого</w:t>
      </w:r>
      <w:r w:rsidRPr="00B07313">
        <w:rPr>
          <w:rFonts w:ascii="Times New Roman" w:hAnsi="Times New Roman" w:cs="Times New Roman"/>
        </w:rPr>
        <w:t xml:space="preserve"> </w:t>
      </w:r>
      <w:r w:rsidRPr="00B07313">
        <w:rPr>
          <w:rFonts w:ascii="Times New Roman" w:hAnsi="Times New Roman" w:cs="Times New Roman"/>
          <w:sz w:val="28"/>
          <w:szCs w:val="28"/>
        </w:rPr>
        <w:t>в системе уголовно-процессуальных механизмов обеспечения национальной безопасности в сфере борьбы с преступностью.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Основания и условия применения мер пресечения в системе уголовно-процессуальных механизмов обеспечения национальной безопасности в сфере борьбы с преступностью.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Особенности применения мер пресечения в отношении подозреваемого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 xml:space="preserve">Роль судебной деятельности в уголовно-процессуальных механизмах подготовки уголовного дела к судебному разбирательству и при его рассмотрении </w:t>
      </w:r>
    </w:p>
    <w:p w:rsidR="00B60187" w:rsidRPr="00B07313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13">
        <w:rPr>
          <w:rFonts w:ascii="Times New Roman" w:hAnsi="Times New Roman" w:cs="Times New Roman"/>
          <w:sz w:val="28"/>
          <w:szCs w:val="28"/>
        </w:rPr>
        <w:t>Понятие, сущность и значение приговора в системе уголовно-процессуальных механизмов обеспечения национальной безопасности в сфере борьбы с преступностью.</w:t>
      </w:r>
    </w:p>
    <w:p w:rsidR="00B807D9" w:rsidRDefault="00B60187" w:rsidP="00B60187">
      <w:pPr>
        <w:numPr>
          <w:ilvl w:val="0"/>
          <w:numId w:val="1"/>
        </w:numPr>
        <w:spacing w:after="0" w:line="240" w:lineRule="auto"/>
        <w:ind w:left="357" w:hanging="357"/>
        <w:jc w:val="both"/>
      </w:pPr>
      <w:r w:rsidRPr="00DB5CB8">
        <w:rPr>
          <w:rFonts w:ascii="Times New Roman" w:hAnsi="Times New Roman" w:cs="Times New Roman"/>
          <w:sz w:val="28"/>
          <w:szCs w:val="28"/>
        </w:rPr>
        <w:t>Полномочия государственного обвинителя в судебном разбирательстве.</w:t>
      </w:r>
      <w:r>
        <w:t xml:space="preserve"> </w:t>
      </w:r>
    </w:p>
    <w:sectPr w:rsidR="00B807D9" w:rsidSect="00EF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65D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7D5965"/>
    <w:multiLevelType w:val="hybridMultilevel"/>
    <w:tmpl w:val="8D34777C"/>
    <w:lvl w:ilvl="0" w:tplc="6B3438A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187"/>
    <w:rsid w:val="00B60187"/>
    <w:rsid w:val="00B8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1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01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2018-06-24T19:15:00Z</dcterms:created>
  <dcterms:modified xsi:type="dcterms:W3CDTF">2018-06-24T19:15:00Z</dcterms:modified>
</cp:coreProperties>
</file>